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body>
    <w:tbl>
      <w:tblPr>
        <w:tblStyle w:val="Style_1"/>
        <w:tblBorders>
          <w:bottom w:color="000000" w:sz="4" w:val="single"/>
        </w:tblBorders>
      </w:tblPr>
      <w:tblGrid>
        <w:gridCol w:w="3686"/>
        <w:gridCol w:w="3754"/>
        <w:gridCol w:w="3796"/>
      </w:tblGrid>
      <w:tr>
        <w:trPr>
          <w:trHeight w:hRule="atLeast" w:val="1280"/>
        </w:trPr>
        <w:tc>
          <w:tcPr>
            <w:tcW w:type="dxa" w:w="3686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01000000">
            <w:pPr>
              <w:tabs>
                <w:tab w:leader="none" w:pos="4677" w:val="center"/>
                <w:tab w:leader="none" w:pos="9355" w:val="right"/>
              </w:tabs>
              <w:spacing w:after="120" w:line="276" w:lineRule="auto"/>
              <w:ind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</w:rPr>
              <w:t>МУН</w:t>
            </w:r>
            <w:r>
              <w:rPr>
                <w:rFonts w:ascii="Times New Roman" w:hAnsi="Times New Roman"/>
                <w:color w:val="000000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type="dxa" w:w="3754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02000000">
            <w:pPr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tLeast"/>
              <w:ind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МУНИЦИПАЛЬНОЕ ОБЩЕОБРАЗОВАТЕЛЬНОЕ УЧРЕЖДЕНИЕ ГОРОДА ДЖАНКОЯ РЕСПУБЛИКИ КРЫМ </w:t>
            </w:r>
          </w:p>
          <w:p w14:paraId="03000000">
            <w:pPr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tLeast"/>
              <w:ind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«ШКОЛА-ГИМНАЗИЯ «№6»</w:t>
            </w:r>
          </w:p>
        </w:tc>
        <w:tc>
          <w:tcPr>
            <w:tcW w:type="dxa" w:w="3796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04000000">
            <w:pPr>
              <w:tabs>
                <w:tab w:leader="none" w:pos="4677" w:val="center"/>
                <w:tab w:leader="none" w:pos="9355" w:val="right"/>
              </w:tabs>
              <w:spacing w:after="0" w:line="276" w:lineRule="auto"/>
              <w:ind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КЪЫРЫМ ДЖУМХУРИСТИ ДЖАНКОЙ ШЕРИ МУНИЦИПАЛЬ УНУМТАСИЛЬ МУЭСИСЕСИ </w:t>
            </w:r>
          </w:p>
          <w:p w14:paraId="05000000">
            <w:pPr>
              <w:tabs>
                <w:tab w:leader="none" w:pos="4677" w:val="center"/>
                <w:tab w:leader="none" w:pos="9355" w:val="right"/>
              </w:tabs>
              <w:spacing w:after="0" w:line="276" w:lineRule="auto"/>
              <w:ind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«МЕКТЕП-ГИМНАЗИЯ «№6»</w:t>
            </w:r>
          </w:p>
        </w:tc>
      </w:tr>
    </w:tbl>
    <w:p w14:paraId="06000000">
      <w:pPr>
        <w:spacing w:after="0" w:line="240" w:lineRule="auto"/>
        <w:ind w:hanging="54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ОКПО: 00802225, ОГРН: 1159102006711, ИНН/КПП: 9105008557/910501001, ОКУД: 0301006, </w:t>
      </w:r>
    </w:p>
    <w:p w14:paraId="07000000">
      <w:pPr>
        <w:spacing w:after="0" w:line="240" w:lineRule="auto"/>
        <w:ind w:hanging="540"/>
        <w:jc w:val="center"/>
        <w:rPr>
          <w:rFonts w:ascii="Times New Roman" w:hAnsi="Times New Roman"/>
          <w:b w:val="1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ул. Ленина, </w:t>
      </w:r>
      <w:r>
        <w:rPr>
          <w:rFonts w:ascii="Times New Roman" w:hAnsi="Times New Roman"/>
          <w:sz w:val="20"/>
        </w:rPr>
        <w:t>46, г</w:t>
      </w:r>
      <w:r>
        <w:rPr>
          <w:rFonts w:ascii="Times New Roman" w:hAnsi="Times New Roman"/>
          <w:sz w:val="20"/>
        </w:rPr>
        <w:t xml:space="preserve">. Джанкой, Республика Крым, 296108 тел. </w:t>
      </w:r>
      <w:r>
        <w:rPr>
          <w:rFonts w:ascii="Times New Roman" w:hAnsi="Times New Roman"/>
          <w:sz w:val="20"/>
        </w:rPr>
        <w:t xml:space="preserve">(06564) 30250, </w:t>
      </w:r>
      <w:r>
        <w:rPr>
          <w:rFonts w:ascii="Times New Roman" w:hAnsi="Times New Roman"/>
          <w:sz w:val="20"/>
        </w:rPr>
        <w:t>e</w:t>
      </w: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>mail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admin</w:t>
      </w:r>
      <w:r>
        <w:rPr>
          <w:rFonts w:ascii="Times New Roman" w:hAnsi="Times New Roman"/>
          <w:sz w:val="20"/>
        </w:rPr>
        <w:t>@</w:t>
      </w:r>
      <w:r>
        <w:rPr>
          <w:rFonts w:ascii="Times New Roman" w:hAnsi="Times New Roman"/>
          <w:sz w:val="20"/>
        </w:rPr>
        <w:t>edustyle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info</w:t>
      </w:r>
      <w:r>
        <w:rPr>
          <w:rFonts w:ascii="Times New Roman" w:hAnsi="Times New Roman"/>
          <w:sz w:val="20"/>
        </w:rPr>
        <w:t xml:space="preserve">, </w:t>
      </w:r>
      <w:r>
        <w:rPr>
          <w:rFonts w:ascii="Times New Roman" w:hAnsi="Times New Roman"/>
          <w:sz w:val="20"/>
        </w:rPr>
        <w:t>сайт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mou</w:t>
      </w:r>
      <w:r>
        <w:rPr>
          <w:rFonts w:ascii="Times New Roman" w:hAnsi="Times New Roman"/>
          <w:sz w:val="20"/>
        </w:rPr>
        <w:t>6.</w:t>
      </w:r>
      <w:r>
        <w:rPr>
          <w:rFonts w:ascii="Times New Roman" w:hAnsi="Times New Roman"/>
          <w:sz w:val="20"/>
        </w:rPr>
        <w:t>ru</w:t>
      </w:r>
    </w:p>
    <w:p w14:paraId="08000000">
      <w:pPr>
        <w:pStyle w:val="Style_2"/>
        <w:keepNext w:val="1"/>
        <w:keepLines w:val="1"/>
        <w:spacing w:before="0"/>
        <w:ind w:firstLine="0" w:left="100"/>
        <w:rPr>
          <w:rStyle w:val="Style_2_ch"/>
          <w:rFonts w:ascii="Times New Roman" w:hAnsi="Times New Roman"/>
          <w:b w:val="1"/>
          <w:color w:val="000000"/>
          <w:sz w:val="24"/>
        </w:rPr>
      </w:pPr>
    </w:p>
    <w:p w14:paraId="09000000">
      <w:p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ПЛАН</w:t>
      </w:r>
      <w:r>
        <w:rPr>
          <w:rFonts w:ascii="Times New Roman" w:hAnsi="Times New Roman"/>
          <w:b w:val="1"/>
          <w:sz w:val="28"/>
        </w:rPr>
        <w:t xml:space="preserve">  РАБОТЫ С 22.0</w:t>
      </w:r>
      <w:r>
        <w:rPr>
          <w:rFonts w:ascii="Times New Roman" w:hAnsi="Times New Roman"/>
          <w:b w:val="1"/>
          <w:sz w:val="28"/>
        </w:rPr>
        <w:t>3</w:t>
      </w:r>
      <w:r>
        <w:rPr>
          <w:rFonts w:ascii="Times New Roman" w:hAnsi="Times New Roman"/>
          <w:b w:val="1"/>
          <w:sz w:val="28"/>
        </w:rPr>
        <w:t>.2021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ПО 26.03.2021 </w:t>
      </w:r>
    </w:p>
    <w:tbl>
      <w:tblPr>
        <w:tblStyle w:val="Style_1"/>
        <w:tblInd w:type="dxa" w:w="-74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916"/>
        <w:gridCol w:w="729"/>
        <w:gridCol w:w="716"/>
        <w:gridCol w:w="871"/>
        <w:gridCol w:w="711"/>
        <w:gridCol w:w="4113"/>
        <w:gridCol w:w="2718"/>
      </w:tblGrid>
      <w:tr>
        <w:trPr>
          <w:trHeight w:hRule="atLeast" w:val="423"/>
        </w:trPr>
        <w:tc>
          <w:tcPr>
            <w:tcW w:type="dxa" w:w="916"/>
          </w:tcPr>
          <w:p w14:paraId="0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ПН</w:t>
            </w:r>
          </w:p>
        </w:tc>
        <w:tc>
          <w:tcPr>
            <w:tcW w:type="dxa" w:w="729"/>
          </w:tcPr>
          <w:p w14:paraId="0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ВТ</w:t>
            </w:r>
          </w:p>
        </w:tc>
        <w:tc>
          <w:tcPr>
            <w:tcW w:type="dxa" w:w="716"/>
          </w:tcPr>
          <w:p w14:paraId="0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</w:t>
            </w:r>
          </w:p>
        </w:tc>
        <w:tc>
          <w:tcPr>
            <w:tcW w:type="dxa" w:w="871"/>
          </w:tcPr>
          <w:p w14:paraId="0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</w:t>
            </w:r>
          </w:p>
        </w:tc>
        <w:tc>
          <w:tcPr>
            <w:tcW w:type="dxa" w:w="711"/>
          </w:tcPr>
          <w:p w14:paraId="0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ПТ</w:t>
            </w:r>
          </w:p>
        </w:tc>
        <w:tc>
          <w:tcPr>
            <w:tcW w:type="dxa" w:w="4113"/>
          </w:tcPr>
          <w:p w14:paraId="0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</w:tc>
        <w:tc>
          <w:tcPr>
            <w:tcW w:type="dxa" w:w="2718"/>
          </w:tcPr>
          <w:p w14:paraId="1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Ответственный</w:t>
            </w:r>
          </w:p>
        </w:tc>
      </w:tr>
      <w:tr>
        <w:tc>
          <w:tcPr>
            <w:tcW w:type="dxa" w:w="916"/>
          </w:tcPr>
          <w:p w14:paraId="11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29"/>
          </w:tcPr>
          <w:p w14:paraId="1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16"/>
          </w:tcPr>
          <w:p w14:paraId="1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9-00</w:t>
            </w:r>
          </w:p>
        </w:tc>
        <w:tc>
          <w:tcPr>
            <w:tcW w:type="dxa" w:w="871"/>
          </w:tcPr>
          <w:p w14:paraId="1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11"/>
          </w:tcPr>
          <w:p w14:paraId="1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4113"/>
          </w:tcPr>
          <w:p w14:paraId="1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Педагогический совет</w:t>
            </w:r>
          </w:p>
        </w:tc>
        <w:tc>
          <w:tcPr>
            <w:tcW w:type="dxa" w:w="2718"/>
          </w:tcPr>
          <w:p w14:paraId="1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 школы</w:t>
            </w:r>
          </w:p>
        </w:tc>
      </w:tr>
      <w:tr>
        <w:tc>
          <w:tcPr>
            <w:tcW w:type="dxa" w:w="916"/>
          </w:tcPr>
          <w:p w14:paraId="1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29"/>
          </w:tcPr>
          <w:p w14:paraId="1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16"/>
          </w:tcPr>
          <w:p w14:paraId="1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71"/>
          </w:tcPr>
          <w:p w14:paraId="1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711"/>
          </w:tcPr>
          <w:p w14:paraId="1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4113"/>
          </w:tcPr>
          <w:p w14:paraId="1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Региональный этап конкурса-защиты научно-исследовательских работ МАН школьников Крым «Искатель»</w:t>
            </w:r>
          </w:p>
          <w:p w14:paraId="1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 по графику)</w:t>
            </w:r>
          </w:p>
        </w:tc>
        <w:tc>
          <w:tcPr>
            <w:tcW w:type="dxa" w:w="2718"/>
          </w:tcPr>
          <w:p w14:paraId="1F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Научные руководители</w:t>
            </w:r>
          </w:p>
          <w:p w14:paraId="20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Коньшин Евгений</w:t>
            </w:r>
          </w:p>
          <w:p w14:paraId="21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</w:p>
        </w:tc>
      </w:tr>
      <w:tr>
        <w:tc>
          <w:tcPr>
            <w:tcW w:type="dxa" w:w="916"/>
          </w:tcPr>
          <w:p w14:paraId="2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9-00-13-00</w:t>
            </w:r>
          </w:p>
        </w:tc>
        <w:tc>
          <w:tcPr>
            <w:tcW w:type="dxa" w:w="729"/>
          </w:tcPr>
          <w:p w14:paraId="2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16"/>
          </w:tcPr>
          <w:p w14:paraId="2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71"/>
          </w:tcPr>
          <w:p w14:paraId="2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11"/>
          </w:tcPr>
          <w:p w14:paraId="26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4113"/>
          </w:tcPr>
          <w:p w14:paraId="2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 учителей ест.-гуманитарных дисциплин. Работа с документацией</w:t>
            </w:r>
          </w:p>
          <w:p w14:paraId="2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 учителей русского языка и литературы.Р</w:t>
            </w:r>
            <w:r>
              <w:rPr>
                <w:rFonts w:ascii="Times New Roman" w:hAnsi="Times New Roman"/>
                <w:sz w:val="24"/>
              </w:rPr>
              <w:t>абота с документацией</w:t>
            </w:r>
          </w:p>
        </w:tc>
        <w:tc>
          <w:tcPr>
            <w:tcW w:type="dxa" w:w="2718"/>
          </w:tcPr>
          <w:p w14:paraId="2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Лисюк Д.В.</w:t>
            </w:r>
          </w:p>
          <w:p w14:paraId="2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  <w:p w14:paraId="2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Кобыш С.И.</w:t>
            </w:r>
          </w:p>
          <w:p w14:paraId="2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Гоморова А.А.</w:t>
            </w:r>
          </w:p>
        </w:tc>
      </w:tr>
      <w:tr>
        <w:tc>
          <w:tcPr>
            <w:tcW w:type="dxa" w:w="916"/>
          </w:tcPr>
          <w:p w14:paraId="2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29"/>
          </w:tcPr>
          <w:p w14:paraId="2E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9-00-13-00</w:t>
            </w:r>
          </w:p>
        </w:tc>
        <w:tc>
          <w:tcPr>
            <w:tcW w:type="dxa" w:w="716"/>
          </w:tcPr>
          <w:p w14:paraId="2F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71"/>
          </w:tcPr>
          <w:p w14:paraId="30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11"/>
          </w:tcPr>
          <w:p w14:paraId="31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4113"/>
          </w:tcPr>
          <w:p w14:paraId="3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 учителей точных наук</w:t>
            </w:r>
          </w:p>
          <w:p w14:paraId="3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 учителей развивающего цикла</w:t>
            </w:r>
          </w:p>
          <w:p w14:paraId="3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абота с документацией</w:t>
            </w:r>
          </w:p>
        </w:tc>
        <w:tc>
          <w:tcPr>
            <w:tcW w:type="dxa" w:w="2718"/>
          </w:tcPr>
          <w:p w14:paraId="3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Зуб Л.В.</w:t>
            </w:r>
          </w:p>
          <w:p w14:paraId="3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Дейнека Н.В.</w:t>
            </w:r>
          </w:p>
          <w:p w14:paraId="3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Бакулева Л.В.</w:t>
            </w:r>
          </w:p>
          <w:p w14:paraId="3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916"/>
          </w:tcPr>
          <w:p w14:paraId="39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29"/>
          </w:tcPr>
          <w:p w14:paraId="3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16"/>
          </w:tcPr>
          <w:p w14:paraId="3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71"/>
          </w:tcPr>
          <w:p w14:paraId="3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9-00-13-00</w:t>
            </w:r>
          </w:p>
        </w:tc>
        <w:tc>
          <w:tcPr>
            <w:tcW w:type="dxa" w:w="711"/>
          </w:tcPr>
          <w:p w14:paraId="3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4113"/>
          </w:tcPr>
          <w:p w14:paraId="3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 учителей начальных классов</w:t>
            </w:r>
          </w:p>
          <w:p w14:paraId="3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абота с документацией</w:t>
            </w:r>
          </w:p>
        </w:tc>
        <w:tc>
          <w:tcPr>
            <w:tcW w:type="dxa" w:w="2718"/>
          </w:tcPr>
          <w:p w14:paraId="4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Онорина Н.Н.</w:t>
            </w:r>
          </w:p>
          <w:p w14:paraId="4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Кошлань В.В.</w:t>
            </w:r>
          </w:p>
        </w:tc>
      </w:tr>
      <w:tr>
        <w:tc>
          <w:tcPr>
            <w:tcW w:type="dxa" w:w="916"/>
          </w:tcPr>
          <w:p w14:paraId="4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29"/>
          </w:tcPr>
          <w:p w14:paraId="4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16"/>
          </w:tcPr>
          <w:p w14:paraId="4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71"/>
          </w:tcPr>
          <w:p w14:paraId="4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11"/>
          </w:tcPr>
          <w:p w14:paraId="46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9-00-13-00</w:t>
            </w:r>
          </w:p>
        </w:tc>
        <w:tc>
          <w:tcPr>
            <w:tcW w:type="dxa" w:w="4113"/>
          </w:tcPr>
          <w:p w14:paraId="4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 учителей иностранного языка</w:t>
            </w:r>
          </w:p>
          <w:p w14:paraId="4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абота с документацией</w:t>
            </w:r>
          </w:p>
        </w:tc>
        <w:tc>
          <w:tcPr>
            <w:tcW w:type="dxa" w:w="2718"/>
          </w:tcPr>
          <w:p w14:paraId="4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Сандлер М.А.</w:t>
            </w:r>
          </w:p>
          <w:p w14:paraId="4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Склярова О.В.</w:t>
            </w:r>
          </w:p>
        </w:tc>
      </w:tr>
      <w:tr>
        <w:tc>
          <w:tcPr>
            <w:tcW w:type="dxa" w:w="916"/>
          </w:tcPr>
          <w:p w14:paraId="4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29"/>
          </w:tcPr>
          <w:p w14:paraId="4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6"/>
          </w:tcPr>
          <w:p w14:paraId="4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71"/>
          </w:tcPr>
          <w:p w14:paraId="4E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11"/>
          </w:tcPr>
          <w:p w14:paraId="4F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4113"/>
          </w:tcPr>
          <w:p w14:paraId="5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ЕГЭ!!! Прохождение курсов</w:t>
            </w:r>
          </w:p>
        </w:tc>
        <w:tc>
          <w:tcPr>
            <w:tcW w:type="dxa" w:w="2718"/>
          </w:tcPr>
          <w:p w14:paraId="51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Учителя, участвующие в ЕГЭ</w:t>
            </w:r>
          </w:p>
        </w:tc>
      </w:tr>
      <w:tr>
        <w:tc>
          <w:tcPr>
            <w:tcW w:type="dxa" w:w="916"/>
          </w:tcPr>
          <w:p w14:paraId="5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29"/>
          </w:tcPr>
          <w:p w14:paraId="5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6"/>
          </w:tcPr>
          <w:p w14:paraId="5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71"/>
          </w:tcPr>
          <w:p w14:paraId="5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1"/>
          </w:tcPr>
          <w:p w14:paraId="56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4113"/>
          </w:tcPr>
          <w:p w14:paraId="5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Самообследование</w:t>
            </w:r>
          </w:p>
        </w:tc>
        <w:tc>
          <w:tcPr>
            <w:tcW w:type="dxa" w:w="2718"/>
          </w:tcPr>
          <w:p w14:paraId="5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Гоморова А.А.+ рабочая группа</w:t>
            </w:r>
          </w:p>
        </w:tc>
      </w:tr>
      <w:tr>
        <w:trPr>
          <w:trHeight w:hRule="atLeast" w:val="802"/>
        </w:trPr>
        <w:tc>
          <w:tcPr>
            <w:tcW w:type="dxa" w:w="916"/>
          </w:tcPr>
          <w:p w14:paraId="59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29"/>
          </w:tcPr>
          <w:p w14:paraId="5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6"/>
          </w:tcPr>
          <w:p w14:paraId="5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71"/>
          </w:tcPr>
          <w:p w14:paraId="5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1"/>
          </w:tcPr>
          <w:p w14:paraId="5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4113"/>
          </w:tcPr>
          <w:p w14:paraId="5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Прохождение курсов на сайте «Школа цифрового века»</w:t>
            </w:r>
          </w:p>
        </w:tc>
        <w:tc>
          <w:tcPr>
            <w:tcW w:type="dxa" w:w="2718"/>
          </w:tcPr>
          <w:p w14:paraId="5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 учителя</w:t>
            </w:r>
          </w:p>
        </w:tc>
      </w:tr>
      <w:tr>
        <w:trPr>
          <w:trHeight w:hRule="atLeast" w:val="802"/>
        </w:trPr>
        <w:tc>
          <w:tcPr>
            <w:tcW w:type="dxa" w:w="916"/>
          </w:tcPr>
          <w:p w14:paraId="60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29"/>
          </w:tcPr>
          <w:p w14:paraId="61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6"/>
          </w:tcPr>
          <w:p w14:paraId="6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71"/>
          </w:tcPr>
          <w:p w14:paraId="6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11"/>
          </w:tcPr>
          <w:p w14:paraId="6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4113"/>
          </w:tcPr>
          <w:p w14:paraId="6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Сдача качественного и количественного анализа пропусков за </w:t>
            </w:r>
            <w:r>
              <w:rPr>
                <w:rFonts w:ascii="Times New Roman" w:hAnsi="Times New Roman"/>
                <w:sz w:val="24"/>
              </w:rPr>
              <w:t>III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четверть  </w:t>
            </w:r>
          </w:p>
        </w:tc>
        <w:tc>
          <w:tcPr>
            <w:tcW w:type="dxa" w:w="2718"/>
          </w:tcPr>
          <w:p w14:paraId="6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 классов</w:t>
            </w:r>
          </w:p>
        </w:tc>
      </w:tr>
      <w:tr>
        <w:trPr>
          <w:trHeight w:hRule="atLeast" w:val="1126"/>
        </w:trPr>
        <w:tc>
          <w:tcPr>
            <w:tcW w:type="dxa" w:w="916"/>
          </w:tcPr>
          <w:p w14:paraId="67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29"/>
          </w:tcPr>
          <w:p w14:paraId="68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6"/>
          </w:tcPr>
          <w:p w14:paraId="69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71"/>
          </w:tcPr>
          <w:p w14:paraId="6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1"/>
          </w:tcPr>
          <w:p w14:paraId="6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4113"/>
          </w:tcPr>
          <w:p w14:paraId="6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</w:t>
            </w:r>
            <w:r>
              <w:rPr>
                <w:rFonts w:ascii="Times New Roman" w:hAnsi="Times New Roman"/>
                <w:sz w:val="24"/>
              </w:rPr>
              <w:t>ая</w:t>
            </w:r>
            <w:r>
              <w:rPr>
                <w:rFonts w:ascii="Times New Roman" w:hAnsi="Times New Roman"/>
                <w:sz w:val="24"/>
              </w:rPr>
              <w:t xml:space="preserve"> недел</w:t>
            </w:r>
            <w:r>
              <w:rPr>
                <w:rFonts w:ascii="Times New Roman" w:hAnsi="Times New Roman"/>
                <w:sz w:val="24"/>
              </w:rPr>
              <w:t xml:space="preserve">я </w:t>
            </w:r>
            <w:bookmarkStart w:id="1" w:name="_GoBack"/>
            <w:bookmarkEnd w:id="1"/>
            <w:r>
              <w:rPr>
                <w:rFonts w:ascii="Times New Roman" w:hAnsi="Times New Roman"/>
                <w:sz w:val="24"/>
              </w:rPr>
              <w:t>финансовой грамотности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Style_3_ch"/>
                <w:rFonts w:ascii="Times New Roman" w:hAnsi="Times New Roman"/>
                <w:sz w:val="24"/>
              </w:rPr>
              <w:fldChar w:fldCharType="begin"/>
            </w:r>
            <w:r>
              <w:rPr>
                <w:rStyle w:val="Style_3_ch"/>
                <w:rFonts w:ascii="Times New Roman" w:hAnsi="Times New Roman"/>
                <w:sz w:val="24"/>
              </w:rPr>
              <w:instrText>HYPERLINK "https://vashifinancy.ru/mymoneyfest"</w:instrText>
            </w:r>
            <w:r>
              <w:rPr>
                <w:rStyle w:val="Style_3_ch"/>
                <w:rFonts w:ascii="Times New Roman" w:hAnsi="Times New Roman"/>
                <w:sz w:val="24"/>
              </w:rPr>
              <w:fldChar w:fldCharType="separate"/>
            </w:r>
            <w:r>
              <w:rPr>
                <w:rStyle w:val="Style_3_ch"/>
                <w:rFonts w:ascii="Times New Roman" w:hAnsi="Times New Roman"/>
                <w:sz w:val="24"/>
              </w:rPr>
              <w:t>https://vashifinancy.ru/mymoneyfest</w:t>
            </w:r>
            <w:r>
              <w:rPr>
                <w:rStyle w:val="Style_3_ch"/>
                <w:rFonts w:ascii="Times New Roman" w:hAnsi="Times New Roman"/>
                <w:sz w:val="24"/>
              </w:rPr>
              <w:fldChar w:fldCharType="end"/>
            </w:r>
          </w:p>
          <w:p w14:paraId="6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718"/>
          </w:tcPr>
          <w:p w14:paraId="6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 классов</w:t>
            </w:r>
          </w:p>
        </w:tc>
      </w:tr>
      <w:tr>
        <w:tc>
          <w:tcPr>
            <w:tcW w:type="dxa" w:w="916"/>
          </w:tcPr>
          <w:p w14:paraId="6F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29"/>
          </w:tcPr>
          <w:p w14:paraId="70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6"/>
          </w:tcPr>
          <w:p w14:paraId="71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71"/>
          </w:tcPr>
          <w:p w14:paraId="7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1"/>
          </w:tcPr>
          <w:p w14:paraId="7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4113"/>
          </w:tcPr>
          <w:p w14:paraId="7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Всероссийская неделя детской и юношеской книги</w:t>
            </w:r>
          </w:p>
        </w:tc>
        <w:tc>
          <w:tcPr>
            <w:tcW w:type="dxa" w:w="2718"/>
          </w:tcPr>
          <w:p w14:paraId="7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Притуленко Е.О.</w:t>
            </w:r>
          </w:p>
          <w:p w14:paraId="7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Шин Л.Ю.</w:t>
            </w:r>
          </w:p>
          <w:p w14:paraId="7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 классов</w:t>
            </w:r>
          </w:p>
        </w:tc>
      </w:tr>
      <w:tr>
        <w:trPr>
          <w:trHeight w:hRule="atLeast" w:val="54"/>
        </w:trPr>
        <w:tc>
          <w:tcPr>
            <w:tcW w:type="dxa" w:w="916"/>
          </w:tcPr>
          <w:p w14:paraId="78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29"/>
          </w:tcPr>
          <w:p w14:paraId="79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6"/>
          </w:tcPr>
          <w:p w14:paraId="7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71"/>
          </w:tcPr>
          <w:p w14:paraId="7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1"/>
          </w:tcPr>
          <w:p w14:paraId="7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4113"/>
          </w:tcPr>
          <w:p w14:paraId="7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Всероссийская неделя музыки для детей и юношества </w:t>
            </w:r>
          </w:p>
          <w:p w14:paraId="7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718"/>
          </w:tcPr>
          <w:p w14:paraId="7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Лисюк Н.П.</w:t>
            </w:r>
          </w:p>
          <w:p w14:paraId="8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 классов</w:t>
            </w:r>
          </w:p>
        </w:tc>
      </w:tr>
      <w:tr>
        <w:trPr>
          <w:trHeight w:hRule="atLeast" w:val="54"/>
        </w:trPr>
        <w:tc>
          <w:tcPr>
            <w:tcW w:type="dxa" w:w="916"/>
          </w:tcPr>
          <w:p w14:paraId="81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29"/>
          </w:tcPr>
          <w:p w14:paraId="8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16"/>
          </w:tcPr>
          <w:p w14:paraId="8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71"/>
          </w:tcPr>
          <w:p w14:paraId="8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  <w:p w14:paraId="8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12-00</w:t>
            </w:r>
          </w:p>
        </w:tc>
        <w:tc>
          <w:tcPr>
            <w:tcW w:type="dxa" w:w="711"/>
          </w:tcPr>
          <w:p w14:paraId="86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4113"/>
          </w:tcPr>
          <w:p w14:paraId="8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 открытый урок, посвященный Всемирному дню театра </w:t>
            </w:r>
            <w:r>
              <w:rPr>
                <w:rFonts w:ascii="Times New Roman" w:hAnsi="Times New Roman"/>
                <w:sz w:val="24"/>
              </w:rPr>
              <w:t xml:space="preserve"> (Трансляция</w:t>
            </w:r>
            <w:r>
              <w:rPr>
                <w:rFonts w:ascii="Times New Roman" w:hAnsi="Times New Roman"/>
                <w:sz w:val="24"/>
              </w:rPr>
              <w:t xml:space="preserve">  на официальной   странице </w:t>
            </w:r>
            <w:r>
              <w:rPr>
                <w:rFonts w:ascii="Times New Roman" w:hAnsi="Times New Roman"/>
                <w:sz w:val="24"/>
              </w:rPr>
              <w:t>Минпросвещения</w:t>
            </w:r>
            <w:r>
              <w:rPr>
                <w:rFonts w:ascii="Times New Roman" w:hAnsi="Times New Roman"/>
                <w:sz w:val="24"/>
              </w:rPr>
              <w:t xml:space="preserve"> России в социальной сети «</w:t>
            </w:r>
            <w:r>
              <w:rPr>
                <w:rFonts w:ascii="Times New Roman" w:hAnsi="Times New Roman"/>
                <w:sz w:val="24"/>
              </w:rPr>
              <w:t>ВКонтакте</w:t>
            </w:r>
            <w:r>
              <w:rPr>
                <w:rFonts w:ascii="Times New Roman" w:hAnsi="Times New Roman"/>
                <w:sz w:val="24"/>
              </w:rPr>
              <w:t xml:space="preserve">» и на официальном сайте проекта </w:t>
            </w:r>
            <w:r>
              <w:rPr>
                <w:rStyle w:val="Style_3_ch"/>
                <w:rFonts w:ascii="Times New Roman" w:hAnsi="Times New Roman"/>
                <w:sz w:val="24"/>
              </w:rPr>
              <w:fldChar w:fldCharType="begin"/>
            </w:r>
            <w:r>
              <w:rPr>
                <w:rStyle w:val="Style_3_ch"/>
                <w:rFonts w:ascii="Times New Roman" w:hAnsi="Times New Roman"/>
                <w:sz w:val="24"/>
              </w:rPr>
              <w:instrText>HYPERLINK "https://открытыеуроки.рф/"</w:instrText>
            </w:r>
            <w:r>
              <w:rPr>
                <w:rStyle w:val="Style_3_ch"/>
                <w:rFonts w:ascii="Times New Roman" w:hAnsi="Times New Roman"/>
                <w:sz w:val="24"/>
              </w:rPr>
              <w:fldChar w:fldCharType="separate"/>
            </w:r>
            <w:r>
              <w:rPr>
                <w:rStyle w:val="Style_3_ch"/>
                <w:rFonts w:ascii="Times New Roman" w:hAnsi="Times New Roman"/>
                <w:sz w:val="24"/>
              </w:rPr>
              <w:t>https://открытыеуроки.рф/</w:t>
            </w:r>
            <w:r>
              <w:rPr>
                <w:rStyle w:val="Style_3_ch"/>
                <w:rFonts w:ascii="Times New Roman" w:hAnsi="Times New Roman"/>
                <w:sz w:val="24"/>
              </w:rPr>
              <w:fldChar w:fldCharType="end"/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8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718"/>
          </w:tcPr>
          <w:p w14:paraId="8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Классные руководители </w:t>
            </w: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-11 классов</w:t>
            </w:r>
          </w:p>
        </w:tc>
      </w:tr>
      <w:tr>
        <w:trPr>
          <w:trHeight w:hRule="atLeast" w:val="54"/>
        </w:trPr>
        <w:tc>
          <w:tcPr>
            <w:tcW w:type="dxa" w:w="916"/>
          </w:tcPr>
          <w:p w14:paraId="8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29"/>
          </w:tcPr>
          <w:p w14:paraId="8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6"/>
          </w:tcPr>
          <w:p w14:paraId="8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71"/>
          </w:tcPr>
          <w:p w14:paraId="8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1"/>
          </w:tcPr>
          <w:p w14:paraId="8E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4113"/>
          </w:tcPr>
          <w:p w14:paraId="8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Работа кружков и секций согласно графику </w:t>
            </w:r>
          </w:p>
        </w:tc>
        <w:tc>
          <w:tcPr>
            <w:tcW w:type="dxa" w:w="2718"/>
          </w:tcPr>
          <w:p w14:paraId="9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Руководители</w:t>
            </w:r>
          </w:p>
        </w:tc>
      </w:tr>
      <w:tr>
        <w:trPr>
          <w:trHeight w:hRule="atLeast" w:val="54"/>
        </w:trPr>
        <w:tc>
          <w:tcPr>
            <w:tcW w:type="dxa" w:w="916"/>
          </w:tcPr>
          <w:p w14:paraId="91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29"/>
          </w:tcPr>
          <w:p w14:paraId="9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6"/>
          </w:tcPr>
          <w:p w14:paraId="9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71"/>
          </w:tcPr>
          <w:p w14:paraId="9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711"/>
          </w:tcPr>
          <w:p w14:paraId="9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4113"/>
          </w:tcPr>
          <w:p w14:paraId="9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Подача конкурсных работ на муниципальный этап </w:t>
            </w:r>
            <w:r>
              <w:rPr>
                <w:rFonts w:ascii="Times New Roman" w:hAnsi="Times New Roman"/>
                <w:sz w:val="24"/>
              </w:rPr>
              <w:t xml:space="preserve">Республиканского </w:t>
            </w:r>
            <w:r>
              <w:rPr>
                <w:rFonts w:ascii="Times New Roman" w:hAnsi="Times New Roman"/>
                <w:sz w:val="24"/>
              </w:rPr>
              <w:t xml:space="preserve">конкурса </w:t>
            </w:r>
            <w:r>
              <w:rPr>
                <w:rFonts w:ascii="Times New Roman" w:hAnsi="Times New Roman"/>
                <w:sz w:val="24"/>
              </w:rPr>
              <w:t>«Парад солистов»</w:t>
            </w:r>
          </w:p>
        </w:tc>
        <w:tc>
          <w:tcPr>
            <w:tcW w:type="dxa" w:w="2718"/>
          </w:tcPr>
          <w:p w14:paraId="9700000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Губская</w:t>
            </w:r>
            <w:r>
              <w:rPr>
                <w:rFonts w:ascii="Times New Roman" w:hAnsi="Times New Roman"/>
                <w:sz w:val="24"/>
              </w:rPr>
              <w:t xml:space="preserve"> О.Ф.Классные руководители.</w:t>
            </w:r>
          </w:p>
        </w:tc>
      </w:tr>
      <w:tr>
        <w:trPr>
          <w:trHeight w:hRule="atLeast" w:val="54"/>
        </w:trPr>
        <w:tc>
          <w:tcPr>
            <w:tcW w:type="dxa" w:w="916"/>
          </w:tcPr>
          <w:p w14:paraId="98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29"/>
          </w:tcPr>
          <w:p w14:paraId="99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16"/>
          </w:tcPr>
          <w:p w14:paraId="9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71"/>
          </w:tcPr>
          <w:p w14:paraId="9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11"/>
          </w:tcPr>
          <w:p w14:paraId="9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4113"/>
          </w:tcPr>
          <w:p w14:paraId="9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 муниципальном этапе Республиканского конкурса «Безопасность детей в наших руках»</w:t>
            </w:r>
          </w:p>
        </w:tc>
        <w:tc>
          <w:tcPr>
            <w:tcW w:type="dxa" w:w="2718"/>
          </w:tcPr>
          <w:p w14:paraId="9E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Губская</w:t>
            </w:r>
            <w:r>
              <w:rPr>
                <w:rFonts w:ascii="Times New Roman" w:hAnsi="Times New Roman"/>
                <w:sz w:val="24"/>
              </w:rPr>
              <w:t xml:space="preserve"> О.Ф.</w:t>
            </w:r>
          </w:p>
        </w:tc>
      </w:tr>
      <w:tr>
        <w:trPr>
          <w:trHeight w:hRule="atLeast" w:val="54"/>
        </w:trPr>
        <w:tc>
          <w:tcPr>
            <w:tcW w:type="dxa" w:w="916"/>
          </w:tcPr>
          <w:p w14:paraId="9F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729"/>
          </w:tcPr>
          <w:p w14:paraId="A0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716"/>
          </w:tcPr>
          <w:p w14:paraId="A1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871"/>
          </w:tcPr>
          <w:p w14:paraId="A2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711"/>
          </w:tcPr>
          <w:p w14:paraId="A3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4113"/>
          </w:tcPr>
          <w:p w14:paraId="A4000000">
            <w:pPr>
              <w:pStyle w:val="Style_4"/>
              <w:spacing w:after="0" w:before="0" w:line="294" w:lineRule="atLeast"/>
              <w:ind/>
              <w:rPr>
                <w:rFonts w:ascii="Arial" w:hAnsi="Arial"/>
                <w:color w:val="000000"/>
              </w:rPr>
            </w:pPr>
            <w:r>
              <w:t xml:space="preserve">Всероссийский конкурс </w:t>
            </w:r>
            <w:r>
              <w:t>экологических рисунков</w:t>
            </w:r>
          </w:p>
        </w:tc>
        <w:tc>
          <w:tcPr>
            <w:tcW w:type="dxa" w:w="2718"/>
          </w:tcPr>
          <w:p w14:paraId="A5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Губская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О.Ф. Классные руководители</w:t>
            </w:r>
          </w:p>
        </w:tc>
      </w:tr>
      <w:tr>
        <w:trPr>
          <w:trHeight w:hRule="atLeast" w:val="54"/>
        </w:trPr>
        <w:tc>
          <w:tcPr>
            <w:tcW w:type="dxa" w:w="916"/>
          </w:tcPr>
          <w:p w14:paraId="A6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729"/>
          </w:tcPr>
          <w:p w14:paraId="A7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716"/>
          </w:tcPr>
          <w:p w14:paraId="A8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871"/>
          </w:tcPr>
          <w:p w14:paraId="A9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711"/>
          </w:tcPr>
          <w:p w14:paraId="AA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4113"/>
          </w:tcPr>
          <w:p w14:paraId="A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Подготовка и проведение отборочного этапа в Республике Крым открытого чемпионата по игровому программированию — 76 учеников 5-11 классов</w:t>
            </w:r>
          </w:p>
        </w:tc>
        <w:tc>
          <w:tcPr>
            <w:tcW w:type="dxa" w:w="2718"/>
          </w:tcPr>
          <w:p w14:paraId="AC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Добржанская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Е.А., Иваненко А.Н.</w:t>
            </w:r>
          </w:p>
        </w:tc>
      </w:tr>
      <w:tr>
        <w:trPr>
          <w:trHeight w:hRule="atLeast" w:val="54"/>
        </w:trPr>
        <w:tc>
          <w:tcPr>
            <w:tcW w:type="dxa" w:w="916"/>
          </w:tcPr>
          <w:p w14:paraId="AD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729"/>
          </w:tcPr>
          <w:p w14:paraId="AE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716"/>
          </w:tcPr>
          <w:p w14:paraId="AF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871"/>
          </w:tcPr>
          <w:p w14:paraId="B0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711"/>
          </w:tcPr>
          <w:p w14:paraId="B1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4113"/>
          </w:tcPr>
          <w:p w14:paraId="B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Подготовка к конкурсу Республиканскому конкурсу «Лимон»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highlight w:val="white"/>
              </w:rPr>
              <w:t>7-А, 7-В</w:t>
            </w:r>
          </w:p>
        </w:tc>
        <w:tc>
          <w:tcPr>
            <w:tcW w:type="dxa" w:w="2718"/>
          </w:tcPr>
          <w:p w14:paraId="B3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Добржанская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Е.А., Иваненко А.Н.</w:t>
            </w:r>
          </w:p>
        </w:tc>
      </w:tr>
      <w:tr>
        <w:trPr>
          <w:trHeight w:hRule="atLeast" w:val="54"/>
        </w:trPr>
        <w:tc>
          <w:tcPr>
            <w:tcW w:type="dxa" w:w="916"/>
          </w:tcPr>
          <w:p w14:paraId="B4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729"/>
          </w:tcPr>
          <w:p w14:paraId="B5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716"/>
          </w:tcPr>
          <w:p w14:paraId="B6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871"/>
          </w:tcPr>
          <w:p w14:paraId="B7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711"/>
          </w:tcPr>
          <w:p w14:paraId="B8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4113"/>
          </w:tcPr>
          <w:p w14:paraId="B9000000">
            <w:pPr>
              <w:spacing w:afterAutospacing="on" w:beforeAutospacing="on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к Республиканскому конкурсу «С компьютером 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</w:rPr>
              <w:t xml:space="preserve"> ТЫ» — 9-А </w:t>
            </w:r>
            <w:r>
              <w:rPr>
                <w:rFonts w:ascii="Times New Roman" w:hAnsi="Times New Roman"/>
                <w:sz w:val="24"/>
              </w:rPr>
              <w:t>кл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B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718"/>
          </w:tcPr>
          <w:p w14:paraId="BB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Добржанская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Е.А., Иваненко А.Н.</w:t>
            </w:r>
          </w:p>
        </w:tc>
      </w:tr>
      <w:tr>
        <w:trPr>
          <w:trHeight w:hRule="atLeast" w:val="54"/>
        </w:trPr>
        <w:tc>
          <w:tcPr>
            <w:tcW w:type="dxa" w:w="916"/>
          </w:tcPr>
          <w:p w14:paraId="BC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729"/>
          </w:tcPr>
          <w:p w14:paraId="BD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716"/>
          </w:tcPr>
          <w:p w14:paraId="BE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871"/>
          </w:tcPr>
          <w:p w14:paraId="BF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711"/>
          </w:tcPr>
          <w:p w14:paraId="C0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4113"/>
          </w:tcPr>
          <w:p w14:paraId="C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718"/>
          </w:tcPr>
          <w:p w14:paraId="C2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</w:p>
        </w:tc>
      </w:tr>
    </w:tbl>
    <w:p w14:paraId="C3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sectPr>
      <w:pgSz w:h="16838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ocDefaults>
    <w:rPrDefault>
      <w:rPr>
        <w:rFonts w:ascii="Calibri" w:hAnsi="Calibr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spacing w:after="160" w:line="264" w:lineRule="auto"/>
      <w:ind/>
    </w:pPr>
  </w:style>
  <w:style w:default="1" w:styleId="Style_5_ch" w:type="character">
    <w:name w:val="Normal"/>
    <w:link w:val="Style_5"/>
  </w:style>
  <w:style w:styleId="Style_6" w:type="paragraph">
    <w:name w:val="toc 2"/>
    <w:next w:val="Style_5"/>
    <w:link w:val="Style_6_ch"/>
    <w:uiPriority w:val="39"/>
    <w:pPr>
      <w:ind w:firstLine="0" w:left="200"/>
    </w:pPr>
  </w:style>
  <w:style w:styleId="Style_6_ch" w:type="character">
    <w:name w:val="toc 2"/>
    <w:link w:val="Style_6"/>
  </w:style>
  <w:style w:styleId="Style_7" w:type="paragraph">
    <w:name w:val="toc 4"/>
    <w:next w:val="Style_5"/>
    <w:link w:val="Style_7_ch"/>
    <w:uiPriority w:val="39"/>
    <w:pPr>
      <w:ind w:firstLine="0" w:left="600"/>
    </w:pPr>
  </w:style>
  <w:style w:styleId="Style_7_ch" w:type="character">
    <w:name w:val="toc 4"/>
    <w:link w:val="Style_7"/>
  </w:style>
  <w:style w:styleId="Style_8" w:type="paragraph">
    <w:name w:val="toc 6"/>
    <w:next w:val="Style_5"/>
    <w:link w:val="Style_8_ch"/>
    <w:uiPriority w:val="39"/>
    <w:pPr>
      <w:ind w:firstLine="0" w:left="1000"/>
    </w:pPr>
  </w:style>
  <w:style w:styleId="Style_8_ch" w:type="character">
    <w:name w:val="toc 6"/>
    <w:link w:val="Style_8"/>
  </w:style>
  <w:style w:styleId="Style_9" w:type="paragraph">
    <w:name w:val="No Spacing"/>
    <w:link w:val="Style_9_ch"/>
    <w:rPr>
      <w:rFonts w:ascii="Times New Roman" w:hAnsi="Times New Roman"/>
      <w:sz w:val="28"/>
    </w:rPr>
  </w:style>
  <w:style w:styleId="Style_9_ch" w:type="character">
    <w:name w:val="No Spacing"/>
    <w:link w:val="Style_9"/>
    <w:rPr>
      <w:rFonts w:ascii="Times New Roman" w:hAnsi="Times New Roman"/>
      <w:sz w:val="28"/>
    </w:rPr>
  </w:style>
  <w:style w:styleId="Style_10" w:type="paragraph">
    <w:name w:val="toc 7"/>
    <w:next w:val="Style_5"/>
    <w:link w:val="Style_10_ch"/>
    <w:uiPriority w:val="39"/>
    <w:pPr>
      <w:ind w:firstLine="0" w:left="1200"/>
    </w:pPr>
  </w:style>
  <w:style w:styleId="Style_10_ch" w:type="character">
    <w:name w:val="toc 7"/>
    <w:link w:val="Style_10"/>
  </w:style>
  <w:style w:styleId="Style_11" w:type="paragraph">
    <w:name w:val="List Paragraph"/>
    <w:basedOn w:val="Style_5"/>
    <w:link w:val="Style_11_ch"/>
    <w:pPr>
      <w:ind w:firstLine="0" w:left="720"/>
      <w:contextualSpacing w:val="1"/>
    </w:pPr>
  </w:style>
  <w:style w:styleId="Style_11_ch" w:type="character">
    <w:name w:val="List Paragraph"/>
    <w:basedOn w:val="Style_5_ch"/>
    <w:link w:val="Style_11"/>
  </w:style>
  <w:style w:styleId="Style_12" w:type="paragraph">
    <w:name w:val="heading 3"/>
    <w:next w:val="Style_5"/>
    <w:link w:val="Style_12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2_ch" w:type="character">
    <w:name w:val="heading 3"/>
    <w:link w:val="Style_12"/>
    <w:rPr>
      <w:rFonts w:ascii="XO Thames" w:hAnsi="XO Thames"/>
      <w:b w:val="1"/>
      <w:i w:val="1"/>
      <w:color w:val="000000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Основной текст (3) + Sylfaen8"/>
    <w:basedOn w:val="Style_15"/>
    <w:link w:val="Style_14_ch"/>
    <w:rPr>
      <w:rFonts w:ascii="Sylfaen" w:hAnsi="Sylfaen"/>
      <w:sz w:val="22"/>
      <w:highlight w:val="white"/>
    </w:rPr>
  </w:style>
  <w:style w:styleId="Style_14_ch" w:type="character">
    <w:name w:val="Основной текст (3) + Sylfaen8"/>
    <w:basedOn w:val="Style_15_ch"/>
    <w:link w:val="Style_14"/>
    <w:rPr>
      <w:rFonts w:ascii="Sylfaen" w:hAnsi="Sylfaen"/>
      <w:sz w:val="22"/>
      <w:highlight w:val="white"/>
    </w:rPr>
  </w:style>
  <w:style w:styleId="Style_15" w:type="paragraph">
    <w:name w:val="Основной текст (3)"/>
    <w:basedOn w:val="Style_5"/>
    <w:link w:val="Style_15_ch"/>
    <w:pPr>
      <w:widowControl w:val="0"/>
      <w:spacing w:after="0" w:line="254" w:lineRule="exact"/>
      <w:ind/>
      <w:jc w:val="both"/>
    </w:pPr>
    <w:rPr>
      <w:rFonts w:ascii="Times New Roman" w:hAnsi="Times New Roman"/>
    </w:rPr>
  </w:style>
  <w:style w:styleId="Style_15_ch" w:type="character">
    <w:name w:val="Основной текст (3)"/>
    <w:basedOn w:val="Style_5_ch"/>
    <w:link w:val="Style_15"/>
    <w:rPr>
      <w:rFonts w:ascii="Times New Roman" w:hAnsi="Times New Roman"/>
    </w:rPr>
  </w:style>
  <w:style w:styleId="Style_2" w:type="paragraph">
    <w:name w:val="Заголовок №3 (2)"/>
    <w:basedOn w:val="Style_5"/>
    <w:link w:val="Style_2_ch"/>
    <w:pPr>
      <w:widowControl w:val="0"/>
      <w:spacing w:after="0" w:before="240" w:line="259" w:lineRule="exact"/>
      <w:ind/>
      <w:jc w:val="center"/>
      <w:outlineLvl w:val="2"/>
    </w:pPr>
    <w:rPr>
      <w:rFonts w:ascii="Sylfaen" w:hAnsi="Sylfaen"/>
    </w:rPr>
  </w:style>
  <w:style w:styleId="Style_2_ch" w:type="character">
    <w:name w:val="Заголовок №3 (2)"/>
    <w:basedOn w:val="Style_5_ch"/>
    <w:link w:val="Style_2"/>
    <w:rPr>
      <w:rFonts w:ascii="Sylfaen" w:hAnsi="Sylfaen"/>
    </w:rPr>
  </w:style>
  <w:style w:styleId="Style_16" w:type="paragraph">
    <w:name w:val="FollowedHyperlink"/>
    <w:basedOn w:val="Style_13"/>
    <w:link w:val="Style_16_ch"/>
    <w:rPr>
      <w:color w:val="954F72"/>
      <w:u w:val="single"/>
    </w:rPr>
  </w:style>
  <w:style w:styleId="Style_16_ch" w:type="character">
    <w:name w:val="FollowedHyperlink"/>
    <w:basedOn w:val="Style_13_ch"/>
    <w:link w:val="Style_16"/>
    <w:rPr>
      <w:color w:val="954F72"/>
      <w:u w:val="single"/>
    </w:rPr>
  </w:style>
  <w:style w:styleId="Style_17" w:type="paragraph">
    <w:name w:val="toc 3"/>
    <w:next w:val="Style_5"/>
    <w:link w:val="Style_17_ch"/>
    <w:uiPriority w:val="39"/>
    <w:pPr>
      <w:ind w:firstLine="0" w:left="400"/>
    </w:pPr>
  </w:style>
  <w:style w:styleId="Style_17_ch" w:type="character">
    <w:name w:val="toc 3"/>
    <w:link w:val="Style_17"/>
  </w:style>
  <w:style w:styleId="Style_18" w:type="paragraph">
    <w:name w:val="heading 5"/>
    <w:next w:val="Style_5"/>
    <w:link w:val="Style_18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8_ch" w:type="character">
    <w:name w:val="heading 5"/>
    <w:link w:val="Style_18"/>
    <w:rPr>
      <w:rFonts w:ascii="XO Thames" w:hAnsi="XO Thames"/>
      <w:b w:val="1"/>
      <w:color w:val="000000"/>
      <w:sz w:val="22"/>
    </w:rPr>
  </w:style>
  <w:style w:styleId="Style_19" w:type="paragraph">
    <w:name w:val="heading 1"/>
    <w:next w:val="Style_5"/>
    <w:link w:val="Style_19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3" w:type="paragraph">
    <w:name w:val="Hyperlink"/>
    <w:basedOn w:val="Style_13"/>
    <w:link w:val="Style_3_ch"/>
    <w:rPr>
      <w:color w:val="0066CC"/>
      <w:u w:val="single"/>
    </w:rPr>
  </w:style>
  <w:style w:styleId="Style_3_ch" w:type="character">
    <w:name w:val="Hyperlink"/>
    <w:basedOn w:val="Style_13_ch"/>
    <w:link w:val="Style_3"/>
    <w:rPr>
      <w:color w:val="0066CC"/>
      <w:u w:val="single"/>
    </w:rPr>
  </w:style>
  <w:style w:styleId="Style_20" w:type="paragraph">
    <w:name w:val="Footnote"/>
    <w:link w:val="Style_20_ch"/>
    <w:pPr>
      <w:ind/>
      <w:jc w:val="left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4" w:type="paragraph">
    <w:name w:val="Normal (Web)"/>
    <w:basedOn w:val="Style_5"/>
    <w:link w:val="Style_4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4_ch" w:type="character">
    <w:name w:val="Normal (Web)"/>
    <w:basedOn w:val="Style_5_ch"/>
    <w:link w:val="Style_4"/>
    <w:rPr>
      <w:rFonts w:ascii="Times New Roman" w:hAnsi="Times New Roman"/>
      <w:sz w:val="24"/>
    </w:rPr>
  </w:style>
  <w:style w:styleId="Style_21" w:type="paragraph">
    <w:name w:val="toc 1"/>
    <w:next w:val="Style_5"/>
    <w:link w:val="Style_21_ch"/>
    <w:uiPriority w:val="39"/>
    <w:pPr>
      <w:ind w:firstLine="0" w:left="0"/>
    </w:pPr>
    <w:rPr>
      <w:rFonts w:ascii="XO Thames" w:hAnsi="XO Thames"/>
      <w:b w:val="1"/>
    </w:rPr>
  </w:style>
  <w:style w:styleId="Style_21_ch" w:type="character">
    <w:name w:val="toc 1"/>
    <w:link w:val="Style_21"/>
    <w:rPr>
      <w:rFonts w:ascii="XO Thames" w:hAnsi="XO Thames"/>
      <w:b w:val="1"/>
    </w:rPr>
  </w:style>
  <w:style w:styleId="Style_22" w:type="paragraph">
    <w:name w:val="Header and Footer"/>
    <w:link w:val="Style_22_ch"/>
    <w:pPr>
      <w:spacing w:line="360" w:lineRule="auto"/>
      <w:ind/>
    </w:pPr>
    <w:rPr>
      <w:rFonts w:ascii="XO Thames" w:hAnsi="XO Thames"/>
      <w:sz w:val="20"/>
    </w:rPr>
  </w:style>
  <w:style w:styleId="Style_22_ch" w:type="character">
    <w:name w:val="Header and Footer"/>
    <w:link w:val="Style_22"/>
    <w:rPr>
      <w:rFonts w:ascii="XO Thames" w:hAnsi="XO Thames"/>
      <w:sz w:val="20"/>
    </w:rPr>
  </w:style>
  <w:style w:styleId="Style_23" w:type="paragraph">
    <w:name w:val="toc 9"/>
    <w:next w:val="Style_5"/>
    <w:link w:val="Style_23_ch"/>
    <w:uiPriority w:val="39"/>
    <w:pPr>
      <w:ind w:firstLine="0" w:left="1600"/>
    </w:pPr>
  </w:style>
  <w:style w:styleId="Style_23_ch" w:type="character">
    <w:name w:val="toc 9"/>
    <w:link w:val="Style_23"/>
  </w:style>
  <w:style w:styleId="Style_24" w:type="paragraph">
    <w:name w:val="Balloon Text"/>
    <w:basedOn w:val="Style_5"/>
    <w:link w:val="Style_24_ch"/>
    <w:pPr>
      <w:spacing w:after="0" w:line="240" w:lineRule="auto"/>
      <w:ind/>
    </w:pPr>
    <w:rPr>
      <w:rFonts w:ascii="Segoe UI" w:hAnsi="Segoe UI"/>
      <w:sz w:val="18"/>
    </w:rPr>
  </w:style>
  <w:style w:styleId="Style_24_ch" w:type="character">
    <w:name w:val="Balloon Text"/>
    <w:basedOn w:val="Style_5_ch"/>
    <w:link w:val="Style_24"/>
    <w:rPr>
      <w:rFonts w:ascii="Segoe UI" w:hAnsi="Segoe UI"/>
      <w:sz w:val="18"/>
    </w:rPr>
  </w:style>
  <w:style w:styleId="Style_25" w:type="paragraph">
    <w:name w:val="toc 8"/>
    <w:next w:val="Style_5"/>
    <w:link w:val="Style_25_ch"/>
    <w:uiPriority w:val="39"/>
    <w:pPr>
      <w:ind w:firstLine="0" w:left="1400"/>
    </w:pPr>
  </w:style>
  <w:style w:styleId="Style_25_ch" w:type="character">
    <w:name w:val="toc 8"/>
    <w:link w:val="Style_25"/>
  </w:style>
  <w:style w:styleId="Style_26" w:type="paragraph">
    <w:name w:val="toc 5"/>
    <w:next w:val="Style_5"/>
    <w:link w:val="Style_26_ch"/>
    <w:uiPriority w:val="39"/>
    <w:pPr>
      <w:ind w:firstLine="0" w:left="800"/>
    </w:pPr>
  </w:style>
  <w:style w:styleId="Style_26_ch" w:type="character">
    <w:name w:val="toc 5"/>
    <w:link w:val="Style_26"/>
  </w:style>
  <w:style w:styleId="Style_27" w:type="paragraph">
    <w:name w:val="Subtitle"/>
    <w:next w:val="Style_5"/>
    <w:link w:val="Style_27_ch"/>
    <w:uiPriority w:val="11"/>
    <w:qFormat/>
    <w:rPr>
      <w:rFonts w:ascii="XO Thames" w:hAnsi="XO Thames"/>
      <w:i w:val="1"/>
      <w:color w:val="616161"/>
      <w:sz w:val="24"/>
    </w:rPr>
  </w:style>
  <w:style w:styleId="Style_27_ch" w:type="character">
    <w:name w:val="Subtitle"/>
    <w:link w:val="Style_27"/>
    <w:rPr>
      <w:rFonts w:ascii="XO Thames" w:hAnsi="XO Thames"/>
      <w:i w:val="1"/>
      <w:color w:val="616161"/>
      <w:sz w:val="24"/>
    </w:rPr>
  </w:style>
  <w:style w:styleId="Style_28" w:type="paragraph">
    <w:name w:val="toc 10"/>
    <w:next w:val="Style_5"/>
    <w:link w:val="Style_28_ch"/>
    <w:uiPriority w:val="39"/>
    <w:pPr>
      <w:ind w:firstLine="0" w:left="1800"/>
    </w:pPr>
  </w:style>
  <w:style w:styleId="Style_28_ch" w:type="character">
    <w:name w:val="toc 10"/>
    <w:link w:val="Style_28"/>
  </w:style>
  <w:style w:styleId="Style_29" w:type="paragraph">
    <w:name w:val="Title"/>
    <w:next w:val="Style_5"/>
    <w:link w:val="Style_29_ch"/>
    <w:uiPriority w:val="10"/>
    <w:qFormat/>
    <w:rPr>
      <w:rFonts w:ascii="XO Thames" w:hAnsi="XO Thames"/>
      <w:b w:val="1"/>
      <w:sz w:val="52"/>
    </w:rPr>
  </w:style>
  <w:style w:styleId="Style_29_ch" w:type="character">
    <w:name w:val="Title"/>
    <w:link w:val="Style_29"/>
    <w:rPr>
      <w:rFonts w:ascii="XO Thames" w:hAnsi="XO Thames"/>
      <w:b w:val="1"/>
      <w:sz w:val="52"/>
    </w:rPr>
  </w:style>
  <w:style w:styleId="Style_30" w:type="paragraph">
    <w:name w:val="heading 4"/>
    <w:next w:val="Style_5"/>
    <w:link w:val="Style_30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0_ch" w:type="character">
    <w:name w:val="heading 4"/>
    <w:link w:val="Style_30"/>
    <w:rPr>
      <w:rFonts w:ascii="XO Thames" w:hAnsi="XO Thames"/>
      <w:b w:val="1"/>
      <w:color w:val="595959"/>
      <w:sz w:val="26"/>
    </w:rPr>
  </w:style>
  <w:style w:styleId="Style_31" w:type="paragraph">
    <w:name w:val="heading 2"/>
    <w:next w:val="Style_5"/>
    <w:link w:val="Style_31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1_ch" w:type="character">
    <w:name w:val="heading 2"/>
    <w:link w:val="Style_31"/>
    <w:rPr>
      <w:rFonts w:ascii="XO Thames" w:hAnsi="XO Thames"/>
      <w:b w:val="1"/>
      <w:color w:val="00A0FF"/>
      <w:sz w:val="26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2" w:type="table">
    <w:name w:val="Table Grid"/>
    <w:basedOn w:val="Style_1"/>
    <w:rPr>
      <w:sz w:val="20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MyOffice-CoreFramework-Windows/17.2-694.174.3565.329.0@RELEASE-DESKTOP-PARSLEY-ST-1</Application>
</Properties>
</file>